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BC6" w:rsidRPr="003E0BC6" w:rsidRDefault="003E0BC6" w:rsidP="003E0BC6">
      <w:pPr>
        <w:shd w:val="clear" w:color="auto" w:fill="FFFFFF"/>
        <w:spacing w:before="100" w:beforeAutospacing="1" w:after="120" w:line="240" w:lineRule="auto"/>
        <w:outlineLvl w:val="0"/>
        <w:rPr>
          <w:rFonts w:ascii="Arial" w:eastAsia="Times New Roman" w:hAnsi="Arial" w:cs="Arial"/>
          <w:b/>
          <w:bCs/>
          <w:color w:val="616365"/>
          <w:kern w:val="36"/>
          <w:sz w:val="32"/>
          <w:szCs w:val="32"/>
        </w:rPr>
      </w:pPr>
      <w:r w:rsidRPr="003E0BC6">
        <w:rPr>
          <w:rFonts w:ascii="Arial" w:eastAsia="Times New Roman" w:hAnsi="Arial" w:cs="Arial"/>
          <w:b/>
          <w:bCs/>
          <w:color w:val="616365"/>
          <w:kern w:val="36"/>
          <w:sz w:val="32"/>
          <w:szCs w:val="32"/>
        </w:rPr>
        <w:t>EPA, HUD and DOT announce interagency partnership to promote sustainable communities</w:t>
      </w:r>
    </w:p>
    <w:p w:rsidR="003E0BC6" w:rsidRPr="003E0BC6" w:rsidRDefault="003E0BC6" w:rsidP="003E0BC6">
      <w:pPr>
        <w:numPr>
          <w:ilvl w:val="0"/>
          <w:numId w:val="1"/>
        </w:numPr>
        <w:shd w:val="clear" w:color="auto" w:fill="FFFFFF"/>
        <w:spacing w:before="100" w:beforeAutospacing="1" w:after="120" w:line="240" w:lineRule="auto"/>
        <w:ind w:left="0"/>
        <w:rPr>
          <w:rFonts w:ascii="Arial" w:eastAsia="Times New Roman" w:hAnsi="Arial" w:cs="Arial"/>
          <w:color w:val="444444"/>
          <w:sz w:val="17"/>
          <w:szCs w:val="17"/>
        </w:rPr>
      </w:pPr>
      <w:r w:rsidRPr="003E0BC6">
        <w:rPr>
          <w:rFonts w:ascii="Arial" w:eastAsia="Times New Roman" w:hAnsi="Arial" w:cs="Arial"/>
          <w:sz w:val="32"/>
          <w:szCs w:val="32"/>
        </w:rPr>
        <w:pict/>
      </w:r>
      <w:r w:rsidRPr="003E0BC6">
        <w:rPr>
          <w:rFonts w:ascii="Arial" w:eastAsia="Times New Roman" w:hAnsi="Arial" w:cs="Arial"/>
          <w:color w:val="444444"/>
          <w:sz w:val="17"/>
          <w:szCs w:val="17"/>
        </w:rPr>
        <w:t xml:space="preserve">By </w:t>
      </w:r>
      <w:hyperlink r:id="rId5" w:history="1">
        <w:r w:rsidRPr="003E0BC6">
          <w:rPr>
            <w:rFonts w:ascii="Arial" w:eastAsia="Times New Roman" w:hAnsi="Arial" w:cs="Arial"/>
            <w:color w:val="3C6CC7"/>
            <w:sz w:val="17"/>
          </w:rPr>
          <w:t xml:space="preserve">Robin </w:t>
        </w:r>
        <w:proofErr w:type="spellStart"/>
        <w:r w:rsidRPr="003E0BC6">
          <w:rPr>
            <w:rFonts w:ascii="Arial" w:eastAsia="Times New Roman" w:hAnsi="Arial" w:cs="Arial"/>
            <w:color w:val="3C6CC7"/>
            <w:sz w:val="17"/>
          </w:rPr>
          <w:t>Snyderman</w:t>
        </w:r>
        <w:proofErr w:type="spellEnd"/>
      </w:hyperlink>
      <w:r w:rsidRPr="003E0BC6">
        <w:rPr>
          <w:rFonts w:ascii="Arial" w:eastAsia="Times New Roman" w:hAnsi="Arial" w:cs="Arial"/>
          <w:color w:val="444444"/>
          <w:sz w:val="17"/>
          <w:szCs w:val="17"/>
        </w:rPr>
        <w:t xml:space="preserve">, Vice President of Community Development </w:t>
      </w:r>
    </w:p>
    <w:p w:rsidR="003E0BC6" w:rsidRPr="003E0BC6" w:rsidRDefault="003E0BC6" w:rsidP="003E0BC6">
      <w:pPr>
        <w:numPr>
          <w:ilvl w:val="0"/>
          <w:numId w:val="1"/>
        </w:numPr>
        <w:shd w:val="clear" w:color="auto" w:fill="FFFFFF"/>
        <w:spacing w:before="100" w:beforeAutospacing="1" w:after="120" w:line="240" w:lineRule="auto"/>
        <w:ind w:left="0"/>
        <w:rPr>
          <w:rFonts w:ascii="Arial" w:eastAsia="Times New Roman" w:hAnsi="Arial" w:cs="Arial"/>
          <w:color w:val="444444"/>
          <w:sz w:val="17"/>
          <w:szCs w:val="17"/>
        </w:rPr>
      </w:pPr>
      <w:r w:rsidRPr="003E0BC6">
        <w:rPr>
          <w:rFonts w:ascii="Arial" w:eastAsia="Times New Roman" w:hAnsi="Arial" w:cs="Arial"/>
          <w:color w:val="444444"/>
          <w:sz w:val="17"/>
          <w:szCs w:val="17"/>
        </w:rPr>
        <w:t xml:space="preserve">October 7, 2009 </w:t>
      </w:r>
    </w:p>
    <w:p w:rsidR="003E0BC6" w:rsidRPr="003E0BC6" w:rsidRDefault="003E0BC6" w:rsidP="003E0BC6">
      <w:pPr>
        <w:numPr>
          <w:ilvl w:val="0"/>
          <w:numId w:val="1"/>
        </w:numPr>
        <w:shd w:val="clear" w:color="auto" w:fill="FFFFFF"/>
        <w:spacing w:before="100" w:beforeAutospacing="1" w:after="120" w:line="240" w:lineRule="auto"/>
        <w:ind w:left="0"/>
        <w:rPr>
          <w:rFonts w:ascii="Arial" w:eastAsia="Times New Roman" w:hAnsi="Arial" w:cs="Arial"/>
          <w:color w:val="444444"/>
          <w:sz w:val="17"/>
          <w:szCs w:val="17"/>
        </w:rPr>
      </w:pPr>
    </w:p>
    <w:p w:rsidR="003E0BC6" w:rsidRPr="003E0BC6" w:rsidRDefault="003E0BC6" w:rsidP="003E0BC6">
      <w:pPr>
        <w:shd w:val="clear" w:color="auto" w:fill="FFFFFF"/>
        <w:spacing w:before="100" w:beforeAutospacing="1" w:after="276" w:line="240" w:lineRule="auto"/>
        <w:rPr>
          <w:rFonts w:ascii="Times New Roman" w:eastAsia="Times New Roman" w:hAnsi="Times New Roman" w:cs="Times New Roman"/>
          <w:color w:val="444444"/>
          <w:sz w:val="24"/>
          <w:szCs w:val="24"/>
        </w:rPr>
      </w:pPr>
      <w:r w:rsidRPr="003E0BC6">
        <w:rPr>
          <w:rFonts w:ascii="Times New Roman" w:eastAsia="Times New Roman" w:hAnsi="Times New Roman" w:cs="Times New Roman"/>
          <w:color w:val="444444"/>
          <w:sz w:val="24"/>
          <w:szCs w:val="24"/>
        </w:rPr>
        <w:t xml:space="preserve">In an historic joint March 18 appearance before the  House Appropriations Subcommittee on Transportation, Housing and Urban Development, U.S. HUD Secretary Donovan stressed that his agency's "central mission - ensuring that every American has access to decent, affordable housing - can be achieved only in the context of housing, transportation and energy costs and choices that American families experience each day.” U.S. DOT Secretary LaHood concurred, adding in his testimony that transportation investments should "revitalize our downtowns, foster </w:t>
      </w:r>
      <w:proofErr w:type="spellStart"/>
      <w:r w:rsidRPr="003E0BC6">
        <w:rPr>
          <w:rFonts w:ascii="Times New Roman" w:eastAsia="Times New Roman" w:hAnsi="Times New Roman" w:cs="Times New Roman"/>
          <w:color w:val="444444"/>
          <w:sz w:val="24"/>
          <w:szCs w:val="24"/>
        </w:rPr>
        <w:t>walkable</w:t>
      </w:r>
      <w:proofErr w:type="spellEnd"/>
      <w:r w:rsidRPr="003E0BC6">
        <w:rPr>
          <w:rFonts w:ascii="Times New Roman" w:eastAsia="Times New Roman" w:hAnsi="Times New Roman" w:cs="Times New Roman"/>
          <w:color w:val="444444"/>
          <w:sz w:val="24"/>
          <w:szCs w:val="24"/>
        </w:rPr>
        <w:t xml:space="preserve"> neighborhoods and bring people, employers and housing closer together... Livable communities are essential to a vibrant, sustainable America," LaHood said. </w:t>
      </w:r>
    </w:p>
    <w:p w:rsidR="003E0BC6" w:rsidRPr="003E0BC6" w:rsidRDefault="003E0BC6" w:rsidP="003E0BC6">
      <w:pPr>
        <w:shd w:val="clear" w:color="auto" w:fill="FFFFFF"/>
        <w:spacing w:before="100" w:beforeAutospacing="1" w:after="276"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noProof/>
          <w:color w:val="444444"/>
          <w:sz w:val="24"/>
          <w:szCs w:val="24"/>
        </w:rPr>
        <w:drawing>
          <wp:inline distT="0" distB="0" distL="0" distR="0">
            <wp:extent cx="4419600" cy="2522220"/>
            <wp:effectExtent l="19050" t="0" r="0" b="0"/>
            <wp:docPr id="2" name="Picture 2" descr="http://banking.senate.gov/public/index.cfm?FuseAction=Files.View&amp;FileStore_id=26eb1f22-05f9-4796-9113-d49a8f2d7d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anking.senate.gov/public/index.cfm?FuseAction=Files.View&amp;FileStore_id=26eb1f22-05f9-4796-9113-d49a8f2d7da4"/>
                    <pic:cNvPicPr>
                      <a:picLocks noChangeAspect="1" noChangeArrowheads="1"/>
                    </pic:cNvPicPr>
                  </pic:nvPicPr>
                  <pic:blipFill>
                    <a:blip r:embed="rId6" cstate="print"/>
                    <a:srcRect/>
                    <a:stretch>
                      <a:fillRect/>
                    </a:stretch>
                  </pic:blipFill>
                  <pic:spPr bwMode="auto">
                    <a:xfrm>
                      <a:off x="0" y="0"/>
                      <a:ext cx="4419600" cy="2522220"/>
                    </a:xfrm>
                    <a:prstGeom prst="rect">
                      <a:avLst/>
                    </a:prstGeom>
                    <a:noFill/>
                    <a:ln w="9525">
                      <a:noFill/>
                      <a:miter lim="800000"/>
                      <a:headEnd/>
                      <a:tailEnd/>
                    </a:ln>
                  </pic:spPr>
                </pic:pic>
              </a:graphicData>
            </a:graphic>
          </wp:inline>
        </w:drawing>
      </w:r>
    </w:p>
    <w:p w:rsidR="003E0BC6" w:rsidRPr="003E0BC6" w:rsidRDefault="003E0BC6" w:rsidP="003E0BC6">
      <w:pPr>
        <w:shd w:val="clear" w:color="auto" w:fill="FFFFFF"/>
        <w:spacing w:before="100" w:beforeAutospacing="1" w:after="276" w:line="240" w:lineRule="auto"/>
        <w:rPr>
          <w:rFonts w:ascii="Times New Roman" w:eastAsia="Times New Roman" w:hAnsi="Times New Roman" w:cs="Times New Roman"/>
          <w:color w:val="444444"/>
          <w:sz w:val="24"/>
          <w:szCs w:val="24"/>
        </w:rPr>
      </w:pPr>
      <w:r w:rsidRPr="003E0BC6">
        <w:rPr>
          <w:rFonts w:ascii="Times New Roman" w:eastAsia="Times New Roman" w:hAnsi="Times New Roman" w:cs="Times New Roman"/>
          <w:i/>
          <w:iCs/>
          <w:color w:val="000000"/>
          <w:sz w:val="24"/>
          <w:szCs w:val="24"/>
        </w:rPr>
        <w:t>U.S. Secretary of Transportation Ray LaHood (center), Secretary of Housing and Urban Development Shaun Donovan (L), and EPA Administrator Lisa Jackson testify before Congress June 16, 2009 in Washington, DC.</w:t>
      </w:r>
    </w:p>
    <w:p w:rsidR="003E0BC6" w:rsidRPr="003E0BC6" w:rsidRDefault="003E0BC6" w:rsidP="003E0BC6">
      <w:pPr>
        <w:shd w:val="clear" w:color="auto" w:fill="FFFFFF"/>
        <w:spacing w:before="100" w:beforeAutospacing="1" w:after="276" w:line="240" w:lineRule="auto"/>
        <w:rPr>
          <w:rFonts w:ascii="Times New Roman" w:eastAsia="Times New Roman" w:hAnsi="Times New Roman" w:cs="Times New Roman"/>
          <w:color w:val="444444"/>
          <w:sz w:val="24"/>
          <w:szCs w:val="24"/>
        </w:rPr>
      </w:pPr>
      <w:r w:rsidRPr="003E0BC6">
        <w:rPr>
          <w:rFonts w:ascii="Times New Roman" w:eastAsia="Times New Roman" w:hAnsi="Times New Roman" w:cs="Times New Roman"/>
          <w:color w:val="444444"/>
          <w:sz w:val="24"/>
          <w:szCs w:val="24"/>
        </w:rPr>
        <w:t xml:space="preserve">On June 16, the Environmental Protection Agency (EPA) joined the partnership, and the Partnership for Sustainable Communities established six livability principles, providing a foundation for interagency coordination. "We're leading the way towards communities that are cleaner, healthier, more affordable, and great destinations for businesses and jobs," </w:t>
      </w:r>
      <w:r w:rsidRPr="003E0BC6">
        <w:rPr>
          <w:rFonts w:ascii="Times New Roman" w:eastAsia="Times New Roman" w:hAnsi="Times New Roman" w:cs="Times New Roman"/>
          <w:b/>
          <w:bCs/>
          <w:color w:val="000000"/>
          <w:sz w:val="24"/>
          <w:szCs w:val="24"/>
        </w:rPr>
        <w:t xml:space="preserve">said EPA Administrator Lisa P. Jackson. </w:t>
      </w:r>
      <w:r w:rsidRPr="003E0BC6">
        <w:rPr>
          <w:rFonts w:ascii="Times New Roman" w:eastAsia="Times New Roman" w:hAnsi="Times New Roman" w:cs="Times New Roman"/>
          <w:color w:val="444444"/>
          <w:sz w:val="24"/>
          <w:szCs w:val="24"/>
        </w:rPr>
        <w:t xml:space="preserve">Their </w:t>
      </w:r>
      <w:hyperlink r:id="rId7" w:tooltip="Sustainable Communities Partnership" w:history="1">
        <w:r w:rsidRPr="003E0BC6">
          <w:rPr>
            <w:rFonts w:ascii="Times New Roman" w:eastAsia="Times New Roman" w:hAnsi="Times New Roman" w:cs="Times New Roman"/>
            <w:color w:val="3C6CC7"/>
            <w:sz w:val="24"/>
            <w:szCs w:val="24"/>
          </w:rPr>
          <w:t>joint announcement vowing interagency coordination in support of sustainable communities</w:t>
        </w:r>
      </w:hyperlink>
      <w:r w:rsidRPr="003E0BC6">
        <w:rPr>
          <w:rFonts w:ascii="Times New Roman" w:eastAsia="Times New Roman" w:hAnsi="Times New Roman" w:cs="Times New Roman"/>
          <w:color w:val="444444"/>
          <w:sz w:val="24"/>
          <w:szCs w:val="24"/>
        </w:rPr>
        <w:t xml:space="preserve"> is a poignant step forward for our region, and for MPC’s long-held message that federal and state dollars should reward good planning and proposals that link housing, transportation and jobs.  Metropolitan Chicago will enjoy a better range of quality housing options located near good jobs and good schools if, as suggested in this announcement, infrastructure and transit investments are encouraged and rewarded for </w:t>
      </w:r>
      <w:r w:rsidRPr="003E0BC6">
        <w:rPr>
          <w:rFonts w:ascii="Times New Roman" w:eastAsia="Times New Roman" w:hAnsi="Times New Roman" w:cs="Times New Roman"/>
          <w:color w:val="444444"/>
          <w:sz w:val="24"/>
          <w:szCs w:val="24"/>
        </w:rPr>
        <w:lastRenderedPageBreak/>
        <w:t>contemplating nearby housing affordability and if housing investments are rewarded for supporting transit use.</w:t>
      </w:r>
    </w:p>
    <w:p w:rsidR="003E0BC6" w:rsidRPr="003E0BC6" w:rsidRDefault="003E0BC6" w:rsidP="003E0BC6">
      <w:pPr>
        <w:shd w:val="clear" w:color="auto" w:fill="FFFFFF"/>
        <w:spacing w:before="100" w:beforeAutospacing="1" w:after="276" w:line="240" w:lineRule="auto"/>
        <w:rPr>
          <w:rFonts w:ascii="Arial" w:eastAsia="Times New Roman" w:hAnsi="Arial" w:cs="Arial"/>
          <w:color w:val="444444"/>
          <w:sz w:val="20"/>
          <w:szCs w:val="20"/>
        </w:rPr>
      </w:pPr>
      <w:r w:rsidRPr="003E0BC6">
        <w:rPr>
          <w:rFonts w:ascii="Arial" w:eastAsia="Times New Roman" w:hAnsi="Arial" w:cs="Arial"/>
          <w:color w:val="444444"/>
          <w:sz w:val="20"/>
          <w:szCs w:val="20"/>
        </w:rPr>
        <w:t>The joint announcement exemplifies the slow but steady federal policy shifts toward rewarding collaboration between agencies and communities.  This news should induce Illinois and metropolitan Chicago to further pursue regional collaboration and develop in a way that makes us competitive for federal resources rewarding such efficiencies. To seize the opportunities in Illinois created by this federal announcement, the first steps are to:</w:t>
      </w:r>
    </w:p>
    <w:p w:rsidR="003E0BC6" w:rsidRPr="003E0BC6" w:rsidRDefault="003E0BC6" w:rsidP="003E0BC6">
      <w:pPr>
        <w:shd w:val="clear" w:color="auto" w:fill="FFFFFF"/>
        <w:spacing w:before="100" w:beforeAutospacing="1" w:after="276" w:line="240" w:lineRule="auto"/>
        <w:rPr>
          <w:rFonts w:ascii="Arial" w:eastAsia="Times New Roman" w:hAnsi="Arial" w:cs="Arial"/>
          <w:color w:val="444444"/>
          <w:sz w:val="20"/>
          <w:szCs w:val="20"/>
        </w:rPr>
      </w:pPr>
      <w:r w:rsidRPr="003E0BC6">
        <w:rPr>
          <w:rFonts w:ascii="Arial" w:eastAsia="Times New Roman" w:hAnsi="Arial" w:cs="Arial"/>
          <w:color w:val="444444"/>
          <w:sz w:val="20"/>
          <w:szCs w:val="20"/>
        </w:rPr>
        <w:t xml:space="preserve">. Pass the </w:t>
      </w:r>
      <w:hyperlink r:id="rId8" w:history="1">
        <w:r w:rsidRPr="003E0BC6">
          <w:rPr>
            <w:rFonts w:ascii="Arial" w:eastAsia="Times New Roman" w:hAnsi="Arial" w:cs="Arial"/>
            <w:color w:val="3C6CC7"/>
            <w:sz w:val="20"/>
          </w:rPr>
          <w:t xml:space="preserve">Transportation Investment </w:t>
        </w:r>
        <w:proofErr w:type="spellStart"/>
        <w:r w:rsidRPr="003E0BC6">
          <w:rPr>
            <w:rFonts w:ascii="Arial" w:eastAsia="Times New Roman" w:hAnsi="Arial" w:cs="Arial"/>
            <w:color w:val="3C6CC7"/>
            <w:sz w:val="20"/>
          </w:rPr>
          <w:t>Accountabilty</w:t>
        </w:r>
        <w:proofErr w:type="spellEnd"/>
        <w:r w:rsidRPr="003E0BC6">
          <w:rPr>
            <w:rFonts w:ascii="Arial" w:eastAsia="Times New Roman" w:hAnsi="Arial" w:cs="Arial"/>
            <w:color w:val="3C6CC7"/>
            <w:sz w:val="20"/>
          </w:rPr>
          <w:t xml:space="preserve"> Act</w:t>
        </w:r>
      </w:hyperlink>
      <w:r w:rsidRPr="003E0BC6">
        <w:rPr>
          <w:rFonts w:ascii="Arial" w:eastAsia="Times New Roman" w:hAnsi="Arial" w:cs="Arial"/>
          <w:color w:val="444444"/>
          <w:sz w:val="20"/>
          <w:szCs w:val="20"/>
        </w:rPr>
        <w:t xml:space="preserve"> and a Capital Investment Plan, deploying a creative combination of incentives - including the new housing dollars in the Governor’s proposed Capital Bill - to support this new federal agenda.</w:t>
      </w:r>
    </w:p>
    <w:p w:rsidR="003E0BC6" w:rsidRPr="003E0BC6" w:rsidRDefault="003E0BC6" w:rsidP="003E0BC6">
      <w:pPr>
        <w:shd w:val="clear" w:color="auto" w:fill="FFFFFF"/>
        <w:spacing w:before="100" w:beforeAutospacing="1" w:after="276" w:line="240" w:lineRule="auto"/>
        <w:rPr>
          <w:rFonts w:ascii="Arial" w:eastAsia="Times New Roman" w:hAnsi="Arial" w:cs="Arial"/>
          <w:color w:val="444444"/>
          <w:sz w:val="20"/>
          <w:szCs w:val="20"/>
        </w:rPr>
      </w:pPr>
      <w:r w:rsidRPr="003E0BC6">
        <w:rPr>
          <w:rFonts w:ascii="Arial" w:eastAsia="Times New Roman" w:hAnsi="Arial" w:cs="Arial"/>
          <w:color w:val="444444"/>
          <w:sz w:val="20"/>
          <w:szCs w:val="20"/>
        </w:rPr>
        <w:t xml:space="preserve">. Fund the (already passed) </w:t>
      </w:r>
      <w:hyperlink r:id="rId9" w:history="1">
        <w:r w:rsidRPr="003E0BC6">
          <w:rPr>
            <w:rFonts w:ascii="Arial" w:eastAsia="Times New Roman" w:hAnsi="Arial" w:cs="Arial"/>
            <w:color w:val="3C6CC7"/>
            <w:sz w:val="20"/>
          </w:rPr>
          <w:t>Local Planning Technical Assistance Act</w:t>
        </w:r>
      </w:hyperlink>
      <w:r w:rsidRPr="003E0BC6">
        <w:rPr>
          <w:rFonts w:ascii="Arial" w:eastAsia="Times New Roman" w:hAnsi="Arial" w:cs="Arial"/>
          <w:color w:val="444444"/>
          <w:sz w:val="20"/>
          <w:szCs w:val="20"/>
        </w:rPr>
        <w:t xml:space="preserve"> and </w:t>
      </w:r>
      <w:hyperlink r:id="rId10" w:history="1">
        <w:r w:rsidRPr="003E0BC6">
          <w:rPr>
            <w:rFonts w:ascii="Arial" w:eastAsia="Times New Roman" w:hAnsi="Arial" w:cs="Arial"/>
            <w:color w:val="3C6CC7"/>
            <w:sz w:val="20"/>
          </w:rPr>
          <w:t>Good Housing Good Schools</w:t>
        </w:r>
      </w:hyperlink>
      <w:r w:rsidRPr="003E0BC6">
        <w:rPr>
          <w:rFonts w:ascii="Arial" w:eastAsia="Times New Roman" w:hAnsi="Arial" w:cs="Arial"/>
          <w:color w:val="444444"/>
          <w:sz w:val="20"/>
          <w:szCs w:val="20"/>
        </w:rPr>
        <w:t xml:space="preserve"> legislation, to implement sound planning and development strategies.</w:t>
      </w:r>
    </w:p>
    <w:p w:rsidR="003E0BC6" w:rsidRPr="003E0BC6" w:rsidRDefault="003E0BC6" w:rsidP="003E0BC6">
      <w:pPr>
        <w:shd w:val="clear" w:color="auto" w:fill="FFFFFF"/>
        <w:spacing w:before="100" w:beforeAutospacing="1" w:after="276" w:line="240" w:lineRule="auto"/>
        <w:rPr>
          <w:rFonts w:ascii="Arial" w:eastAsia="Times New Roman" w:hAnsi="Arial" w:cs="Arial"/>
          <w:color w:val="444444"/>
          <w:sz w:val="20"/>
          <w:szCs w:val="20"/>
        </w:rPr>
      </w:pPr>
      <w:r w:rsidRPr="003E0BC6">
        <w:rPr>
          <w:rFonts w:ascii="Arial" w:eastAsia="Times New Roman" w:hAnsi="Arial" w:cs="Arial"/>
          <w:color w:val="444444"/>
          <w:sz w:val="20"/>
          <w:szCs w:val="20"/>
        </w:rPr>
        <w:t xml:space="preserve">. Pass the </w:t>
      </w:r>
      <w:hyperlink r:id="rId11" w:tooltip="Senators introduce Livable Communities Act" w:history="1">
        <w:r w:rsidRPr="003E0BC6">
          <w:rPr>
            <w:rFonts w:ascii="Arial" w:eastAsia="Times New Roman" w:hAnsi="Arial" w:cs="Arial"/>
            <w:color w:val="3C6CC7"/>
            <w:sz w:val="20"/>
          </w:rPr>
          <w:t>Livable Communities Act</w:t>
        </w:r>
      </w:hyperlink>
      <w:r w:rsidRPr="003E0BC6">
        <w:rPr>
          <w:rFonts w:ascii="Arial" w:eastAsia="Times New Roman" w:hAnsi="Arial" w:cs="Arial"/>
          <w:color w:val="444444"/>
          <w:sz w:val="20"/>
          <w:szCs w:val="20"/>
        </w:rPr>
        <w:t xml:space="preserve">, S. 1619, introduced by Sen. Christopher Dodd (D-Conn.). </w:t>
      </w:r>
      <w:hyperlink r:id="rId12" w:tooltip="Senators' Contact Information" w:history="1">
        <w:r w:rsidRPr="003E0BC6">
          <w:rPr>
            <w:rFonts w:ascii="Arial" w:eastAsia="Times New Roman" w:hAnsi="Arial" w:cs="Arial"/>
            <w:color w:val="3C6CC7"/>
            <w:sz w:val="20"/>
          </w:rPr>
          <w:t>Contact your U.S. senators</w:t>
        </w:r>
      </w:hyperlink>
      <w:r w:rsidRPr="003E0BC6">
        <w:rPr>
          <w:rFonts w:ascii="Arial" w:eastAsia="Times New Roman" w:hAnsi="Arial" w:cs="Arial"/>
          <w:color w:val="444444"/>
          <w:sz w:val="20"/>
          <w:szCs w:val="20"/>
        </w:rPr>
        <w:t xml:space="preserve"> and encourage them to support the Livable Communities Act. Send </w:t>
      </w:r>
      <w:hyperlink r:id="rId13" w:tgtFrame="_blank" w:tooltip="Adobe PDF - Opens in a new window" w:history="1">
        <w:r w:rsidRPr="003E0BC6">
          <w:rPr>
            <w:rFonts w:ascii="Arial" w:eastAsia="Times New Roman" w:hAnsi="Arial" w:cs="Arial"/>
            <w:color w:val="3C6CC7"/>
            <w:sz w:val="20"/>
          </w:rPr>
          <w:t>this sample letter of support</w:t>
        </w:r>
      </w:hyperlink>
      <w:r w:rsidRPr="003E0BC6">
        <w:rPr>
          <w:rFonts w:ascii="Arial" w:eastAsia="Times New Roman" w:hAnsi="Arial" w:cs="Arial"/>
          <w:color w:val="444444"/>
          <w:sz w:val="20"/>
          <w:szCs w:val="20"/>
        </w:rPr>
        <w:t xml:space="preserve"> or call and use the letter as talking points.</w:t>
      </w:r>
    </w:p>
    <w:p w:rsidR="003E0BC6" w:rsidRPr="003E0BC6" w:rsidRDefault="003E0BC6" w:rsidP="003E0BC6">
      <w:pPr>
        <w:shd w:val="clear" w:color="auto" w:fill="FFFFFF"/>
        <w:spacing w:before="100" w:beforeAutospacing="1" w:after="276" w:line="240" w:lineRule="auto"/>
        <w:rPr>
          <w:rFonts w:ascii="Arial" w:eastAsia="Times New Roman" w:hAnsi="Arial" w:cs="Arial"/>
          <w:color w:val="444444"/>
          <w:sz w:val="20"/>
          <w:szCs w:val="20"/>
        </w:rPr>
      </w:pPr>
      <w:r w:rsidRPr="003E0BC6">
        <w:rPr>
          <w:rFonts w:ascii="Arial" w:eastAsia="Times New Roman" w:hAnsi="Arial" w:cs="Arial"/>
          <w:color w:val="444444"/>
          <w:sz w:val="20"/>
          <w:szCs w:val="20"/>
        </w:rPr>
        <w:t>In addition to promoting bottom-line budget efficiencies, these actions would quickly fast track local efforts to reward good proposals and create more livable communities right here in Illinois.</w:t>
      </w:r>
    </w:p>
    <w:p w:rsidR="003E0BC6" w:rsidRPr="003E0BC6" w:rsidRDefault="003E0BC6" w:rsidP="003E0BC6">
      <w:pPr>
        <w:shd w:val="clear" w:color="auto" w:fill="FFFFFF"/>
        <w:spacing w:before="100" w:beforeAutospacing="1" w:after="276" w:line="240" w:lineRule="auto"/>
        <w:rPr>
          <w:rFonts w:ascii="Arial" w:eastAsia="Times New Roman" w:hAnsi="Arial" w:cs="Arial"/>
          <w:color w:val="444444"/>
          <w:sz w:val="20"/>
          <w:szCs w:val="20"/>
        </w:rPr>
      </w:pPr>
      <w:r w:rsidRPr="003E0BC6">
        <w:rPr>
          <w:rFonts w:ascii="Arial" w:eastAsia="Times New Roman" w:hAnsi="Arial" w:cs="Arial"/>
          <w:color w:val="444444"/>
          <w:sz w:val="20"/>
          <w:szCs w:val="20"/>
        </w:rPr>
        <w:t xml:space="preserve">Already, nearly every aspect of </w:t>
      </w:r>
      <w:hyperlink r:id="rId14" w:history="1">
        <w:r w:rsidRPr="003E0BC6">
          <w:rPr>
            <w:rFonts w:ascii="Arial" w:eastAsia="Times New Roman" w:hAnsi="Arial" w:cs="Arial"/>
            <w:color w:val="3C6CC7"/>
            <w:sz w:val="20"/>
          </w:rPr>
          <w:t>MPC's policy agenda</w:t>
        </w:r>
      </w:hyperlink>
      <w:r w:rsidRPr="003E0BC6">
        <w:rPr>
          <w:rFonts w:ascii="Arial" w:eastAsia="Times New Roman" w:hAnsi="Arial" w:cs="Arial"/>
          <w:color w:val="444444"/>
          <w:sz w:val="20"/>
          <w:szCs w:val="20"/>
        </w:rPr>
        <w:t xml:space="preserve"> and community development work plan in 2009 is emboldened by this news, including:</w:t>
      </w:r>
    </w:p>
    <w:p w:rsidR="003E0BC6" w:rsidRPr="003E0BC6" w:rsidRDefault="003E0BC6" w:rsidP="003E0BC6">
      <w:pPr>
        <w:shd w:val="clear" w:color="auto" w:fill="FFFFFF"/>
        <w:spacing w:before="100" w:beforeAutospacing="1" w:after="276" w:line="240" w:lineRule="auto"/>
        <w:rPr>
          <w:rFonts w:ascii="Arial" w:eastAsia="Times New Roman" w:hAnsi="Arial" w:cs="Arial"/>
          <w:color w:val="444444"/>
          <w:sz w:val="20"/>
          <w:szCs w:val="20"/>
        </w:rPr>
      </w:pPr>
      <w:r w:rsidRPr="003E0BC6">
        <w:rPr>
          <w:rFonts w:ascii="Arial" w:eastAsia="Times New Roman" w:hAnsi="Arial" w:cs="Arial"/>
          <w:color w:val="444444"/>
          <w:sz w:val="20"/>
          <w:szCs w:val="20"/>
        </w:rPr>
        <w:t>. </w:t>
      </w:r>
      <w:proofErr w:type="gramStart"/>
      <w:r w:rsidRPr="003E0BC6">
        <w:rPr>
          <w:rFonts w:ascii="Arial" w:eastAsia="Times New Roman" w:hAnsi="Arial" w:cs="Arial"/>
          <w:color w:val="444444"/>
          <w:sz w:val="20"/>
          <w:szCs w:val="20"/>
        </w:rPr>
        <w:t>the</w:t>
      </w:r>
      <w:proofErr w:type="gramEnd"/>
      <w:r w:rsidRPr="003E0BC6">
        <w:rPr>
          <w:rFonts w:ascii="Arial" w:eastAsia="Times New Roman" w:hAnsi="Arial" w:cs="Arial"/>
          <w:color w:val="444444"/>
          <w:sz w:val="20"/>
          <w:szCs w:val="20"/>
        </w:rPr>
        <w:t xml:space="preserve"> </w:t>
      </w:r>
      <w:hyperlink r:id="rId15" w:tgtFrame="_blank" w:tooltip="Adobe PDF - Opens in a new window" w:history="1">
        <w:r w:rsidRPr="003E0BC6">
          <w:rPr>
            <w:rFonts w:ascii="Arial" w:eastAsia="Times New Roman" w:hAnsi="Arial" w:cs="Arial"/>
            <w:color w:val="3C6CC7"/>
            <w:sz w:val="20"/>
          </w:rPr>
          <w:t>Reconnecting Neighborhoods</w:t>
        </w:r>
      </w:hyperlink>
      <w:r w:rsidRPr="003E0BC6">
        <w:rPr>
          <w:rFonts w:ascii="Arial" w:eastAsia="Times New Roman" w:hAnsi="Arial" w:cs="Arial"/>
          <w:color w:val="444444"/>
          <w:sz w:val="20"/>
          <w:szCs w:val="20"/>
        </w:rPr>
        <w:t xml:space="preserve"> recommendations,</w:t>
      </w:r>
    </w:p>
    <w:p w:rsidR="003E0BC6" w:rsidRPr="003E0BC6" w:rsidRDefault="003E0BC6" w:rsidP="003E0BC6">
      <w:pPr>
        <w:shd w:val="clear" w:color="auto" w:fill="FFFFFF"/>
        <w:spacing w:before="100" w:beforeAutospacing="1" w:after="276" w:line="240" w:lineRule="auto"/>
        <w:rPr>
          <w:rFonts w:ascii="Arial" w:eastAsia="Times New Roman" w:hAnsi="Arial" w:cs="Arial"/>
          <w:color w:val="444444"/>
          <w:sz w:val="20"/>
          <w:szCs w:val="20"/>
        </w:rPr>
      </w:pPr>
      <w:r w:rsidRPr="003E0BC6">
        <w:rPr>
          <w:rFonts w:ascii="Arial" w:eastAsia="Times New Roman" w:hAnsi="Arial" w:cs="Arial"/>
          <w:color w:val="444444"/>
          <w:sz w:val="20"/>
          <w:szCs w:val="20"/>
        </w:rPr>
        <w:t xml:space="preserve">. </w:t>
      </w:r>
      <w:hyperlink r:id="rId16" w:history="1">
        <w:proofErr w:type="gramStart"/>
        <w:r w:rsidRPr="003E0BC6">
          <w:rPr>
            <w:rFonts w:ascii="Arial" w:eastAsia="Times New Roman" w:hAnsi="Arial" w:cs="Arial"/>
            <w:color w:val="3C6CC7"/>
            <w:sz w:val="20"/>
          </w:rPr>
          <w:t>the</w:t>
        </w:r>
        <w:proofErr w:type="gramEnd"/>
        <w:r w:rsidRPr="003E0BC6">
          <w:rPr>
            <w:rFonts w:ascii="Arial" w:eastAsia="Times New Roman" w:hAnsi="Arial" w:cs="Arial"/>
            <w:color w:val="3C6CC7"/>
            <w:sz w:val="20"/>
          </w:rPr>
          <w:t xml:space="preserve"> inter-jurisdictional housing work</w:t>
        </w:r>
      </w:hyperlink>
      <w:r w:rsidRPr="003E0BC6">
        <w:rPr>
          <w:rFonts w:ascii="Arial" w:eastAsia="Times New Roman" w:hAnsi="Arial" w:cs="Arial"/>
          <w:color w:val="444444"/>
          <w:sz w:val="20"/>
          <w:szCs w:val="20"/>
        </w:rPr>
        <w:t xml:space="preserve"> and nearly all of its </w:t>
      </w:r>
      <w:hyperlink r:id="rId17" w:history="1">
        <w:r w:rsidRPr="003E0BC6">
          <w:rPr>
            <w:rFonts w:ascii="Arial" w:eastAsia="Times New Roman" w:hAnsi="Arial" w:cs="Arial"/>
            <w:color w:val="3C6CC7"/>
            <w:sz w:val="20"/>
          </w:rPr>
          <w:t>Community Building Initiative</w:t>
        </w:r>
      </w:hyperlink>
      <w:r w:rsidRPr="003E0BC6">
        <w:rPr>
          <w:rFonts w:ascii="Arial" w:eastAsia="Times New Roman" w:hAnsi="Arial" w:cs="Arial"/>
          <w:color w:val="444444"/>
          <w:sz w:val="20"/>
          <w:szCs w:val="20"/>
        </w:rPr>
        <w:t xml:space="preserve"> efforts, </w:t>
      </w:r>
    </w:p>
    <w:p w:rsidR="003E0BC6" w:rsidRPr="003E0BC6" w:rsidRDefault="003E0BC6" w:rsidP="003E0BC6">
      <w:pPr>
        <w:shd w:val="clear" w:color="auto" w:fill="FFFFFF"/>
        <w:spacing w:before="100" w:beforeAutospacing="1" w:after="276" w:line="240" w:lineRule="auto"/>
        <w:rPr>
          <w:rFonts w:ascii="Arial" w:eastAsia="Times New Roman" w:hAnsi="Arial" w:cs="Arial"/>
          <w:color w:val="444444"/>
          <w:sz w:val="20"/>
          <w:szCs w:val="20"/>
        </w:rPr>
      </w:pPr>
      <w:r w:rsidRPr="003E0BC6">
        <w:rPr>
          <w:rFonts w:ascii="Arial" w:eastAsia="Times New Roman" w:hAnsi="Arial" w:cs="Arial"/>
          <w:color w:val="444444"/>
          <w:sz w:val="20"/>
          <w:szCs w:val="20"/>
        </w:rPr>
        <w:t xml:space="preserve">. </w:t>
      </w:r>
      <w:proofErr w:type="gramStart"/>
      <w:r w:rsidRPr="003E0BC6">
        <w:rPr>
          <w:rFonts w:ascii="Arial" w:eastAsia="Times New Roman" w:hAnsi="Arial" w:cs="Arial"/>
          <w:color w:val="444444"/>
          <w:sz w:val="20"/>
          <w:szCs w:val="20"/>
        </w:rPr>
        <w:t>its</w:t>
      </w:r>
      <w:proofErr w:type="gramEnd"/>
      <w:r w:rsidRPr="003E0BC6">
        <w:rPr>
          <w:rFonts w:ascii="Arial" w:eastAsia="Times New Roman" w:hAnsi="Arial" w:cs="Arial"/>
          <w:color w:val="444444"/>
          <w:sz w:val="20"/>
          <w:szCs w:val="20"/>
        </w:rPr>
        <w:t xml:space="preserve"> evolving </w:t>
      </w:r>
      <w:hyperlink r:id="rId18" w:history="1">
        <w:r w:rsidRPr="003E0BC6">
          <w:rPr>
            <w:rFonts w:ascii="Arial" w:eastAsia="Times New Roman" w:hAnsi="Arial" w:cs="Arial"/>
            <w:color w:val="3C6CC7"/>
            <w:sz w:val="20"/>
          </w:rPr>
          <w:t>Employer-Assisted Housing strategy</w:t>
        </w:r>
      </w:hyperlink>
      <w:r w:rsidRPr="003E0BC6">
        <w:rPr>
          <w:rFonts w:ascii="Arial" w:eastAsia="Times New Roman" w:hAnsi="Arial" w:cs="Arial"/>
          <w:color w:val="444444"/>
          <w:sz w:val="20"/>
          <w:szCs w:val="20"/>
        </w:rPr>
        <w:t>, </w:t>
      </w:r>
    </w:p>
    <w:p w:rsidR="003E0BC6" w:rsidRPr="003E0BC6" w:rsidRDefault="003E0BC6" w:rsidP="003E0BC6">
      <w:pPr>
        <w:shd w:val="clear" w:color="auto" w:fill="FFFFFF"/>
        <w:spacing w:before="100" w:beforeAutospacing="1" w:after="276" w:line="240" w:lineRule="auto"/>
        <w:rPr>
          <w:rFonts w:ascii="Arial" w:eastAsia="Times New Roman" w:hAnsi="Arial" w:cs="Arial"/>
          <w:color w:val="444444"/>
          <w:sz w:val="20"/>
          <w:szCs w:val="20"/>
        </w:rPr>
      </w:pPr>
      <w:r w:rsidRPr="003E0BC6">
        <w:rPr>
          <w:rFonts w:ascii="Arial" w:eastAsia="Times New Roman" w:hAnsi="Arial" w:cs="Arial"/>
          <w:color w:val="444444"/>
          <w:sz w:val="20"/>
          <w:szCs w:val="20"/>
        </w:rPr>
        <w:t xml:space="preserve">. </w:t>
      </w:r>
      <w:proofErr w:type="gramStart"/>
      <w:r w:rsidRPr="003E0BC6">
        <w:rPr>
          <w:rFonts w:ascii="Arial" w:eastAsia="Times New Roman" w:hAnsi="Arial" w:cs="Arial"/>
          <w:color w:val="444444"/>
          <w:sz w:val="20"/>
          <w:szCs w:val="20"/>
        </w:rPr>
        <w:t>the</w:t>
      </w:r>
      <w:proofErr w:type="gramEnd"/>
      <w:r w:rsidRPr="003E0BC6">
        <w:rPr>
          <w:rFonts w:ascii="Arial" w:eastAsia="Times New Roman" w:hAnsi="Arial" w:cs="Arial"/>
          <w:color w:val="444444"/>
          <w:sz w:val="20"/>
          <w:szCs w:val="20"/>
        </w:rPr>
        <w:t xml:space="preserve"> </w:t>
      </w:r>
      <w:hyperlink r:id="rId19" w:history="1">
        <w:r w:rsidRPr="003E0BC6">
          <w:rPr>
            <w:rFonts w:ascii="Arial" w:eastAsia="Times New Roman" w:hAnsi="Arial" w:cs="Arial"/>
            <w:color w:val="3C6CC7"/>
            <w:sz w:val="20"/>
          </w:rPr>
          <w:t>Regional Housing Initiative</w:t>
        </w:r>
      </w:hyperlink>
      <w:r w:rsidRPr="003E0BC6">
        <w:rPr>
          <w:rFonts w:ascii="Arial" w:eastAsia="Times New Roman" w:hAnsi="Arial" w:cs="Arial"/>
          <w:color w:val="444444"/>
          <w:sz w:val="20"/>
          <w:szCs w:val="20"/>
        </w:rPr>
        <w:t>,</w:t>
      </w:r>
    </w:p>
    <w:p w:rsidR="003E0BC6" w:rsidRPr="003E0BC6" w:rsidRDefault="003E0BC6" w:rsidP="003E0BC6">
      <w:pPr>
        <w:shd w:val="clear" w:color="auto" w:fill="FFFFFF"/>
        <w:spacing w:before="100" w:beforeAutospacing="1" w:line="240" w:lineRule="auto"/>
        <w:rPr>
          <w:rFonts w:ascii="Arial" w:eastAsia="Times New Roman" w:hAnsi="Arial" w:cs="Arial"/>
          <w:color w:val="444444"/>
          <w:sz w:val="20"/>
          <w:szCs w:val="20"/>
        </w:rPr>
      </w:pPr>
      <w:r w:rsidRPr="003E0BC6">
        <w:rPr>
          <w:rFonts w:ascii="Arial" w:eastAsia="Times New Roman" w:hAnsi="Arial" w:cs="Arial"/>
          <w:color w:val="444444"/>
          <w:sz w:val="20"/>
          <w:szCs w:val="20"/>
        </w:rPr>
        <w:t xml:space="preserve">. </w:t>
      </w:r>
      <w:proofErr w:type="gramStart"/>
      <w:r w:rsidRPr="003E0BC6">
        <w:rPr>
          <w:rFonts w:ascii="Arial" w:eastAsia="Times New Roman" w:hAnsi="Arial" w:cs="Arial"/>
          <w:color w:val="444444"/>
          <w:sz w:val="20"/>
          <w:szCs w:val="20"/>
        </w:rPr>
        <w:t>all</w:t>
      </w:r>
      <w:proofErr w:type="gramEnd"/>
      <w:r w:rsidRPr="003E0BC6">
        <w:rPr>
          <w:rFonts w:ascii="Arial" w:eastAsia="Times New Roman" w:hAnsi="Arial" w:cs="Arial"/>
          <w:color w:val="444444"/>
          <w:sz w:val="20"/>
          <w:szCs w:val="20"/>
        </w:rPr>
        <w:t xml:space="preserve"> the housing tools MPC has worked with the </w:t>
      </w:r>
      <w:hyperlink r:id="rId20" w:history="1">
        <w:r w:rsidRPr="003E0BC6">
          <w:rPr>
            <w:rFonts w:ascii="Arial" w:eastAsia="Times New Roman" w:hAnsi="Arial" w:cs="Arial"/>
            <w:color w:val="3C6CC7"/>
            <w:sz w:val="20"/>
          </w:rPr>
          <w:t>Metropolitan Mayors Caucus</w:t>
        </w:r>
      </w:hyperlink>
      <w:r w:rsidRPr="003E0BC6">
        <w:rPr>
          <w:rFonts w:ascii="Arial" w:eastAsia="Times New Roman" w:hAnsi="Arial" w:cs="Arial"/>
          <w:color w:val="444444"/>
          <w:sz w:val="20"/>
          <w:szCs w:val="20"/>
        </w:rPr>
        <w:t xml:space="preserve"> to develop.</w:t>
      </w:r>
    </w:p>
    <w:p w:rsidR="004D7E60" w:rsidRDefault="004D7E60"/>
    <w:sectPr w:rsidR="004D7E60" w:rsidSect="004D7E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528E6"/>
    <w:multiLevelType w:val="multilevel"/>
    <w:tmpl w:val="55ECB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0BC6"/>
    <w:rsid w:val="003E0BC6"/>
    <w:rsid w:val="004D7E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E60"/>
  </w:style>
  <w:style w:type="paragraph" w:styleId="Heading1">
    <w:name w:val="heading 1"/>
    <w:basedOn w:val="Normal"/>
    <w:link w:val="Heading1Char"/>
    <w:uiPriority w:val="9"/>
    <w:qFormat/>
    <w:rsid w:val="003E0BC6"/>
    <w:pPr>
      <w:spacing w:before="100" w:beforeAutospacing="1" w:after="120" w:line="240" w:lineRule="auto"/>
      <w:outlineLvl w:val="0"/>
    </w:pPr>
    <w:rPr>
      <w:rFonts w:ascii="Times New Roman" w:eastAsia="Times New Roman" w:hAnsi="Times New Roman" w:cs="Times New Roman"/>
      <w:b/>
      <w:bCs/>
      <w:color w:val="616365"/>
      <w:kern w:val="36"/>
      <w:sz w:val="41"/>
      <w:szCs w:val="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BC6"/>
    <w:rPr>
      <w:rFonts w:ascii="Times New Roman" w:eastAsia="Times New Roman" w:hAnsi="Times New Roman" w:cs="Times New Roman"/>
      <w:b/>
      <w:bCs/>
      <w:color w:val="616365"/>
      <w:kern w:val="36"/>
      <w:sz w:val="41"/>
      <w:szCs w:val="41"/>
    </w:rPr>
  </w:style>
  <w:style w:type="character" w:styleId="Hyperlink">
    <w:name w:val="Hyperlink"/>
    <w:basedOn w:val="DefaultParagraphFont"/>
    <w:uiPriority w:val="99"/>
    <w:semiHidden/>
    <w:unhideWhenUsed/>
    <w:rsid w:val="003E0BC6"/>
    <w:rPr>
      <w:strike w:val="0"/>
      <w:dstrike w:val="0"/>
      <w:color w:val="3C6CC7"/>
      <w:u w:val="none"/>
      <w:effect w:val="none"/>
    </w:rPr>
  </w:style>
  <w:style w:type="character" w:styleId="Emphasis">
    <w:name w:val="Emphasis"/>
    <w:basedOn w:val="DefaultParagraphFont"/>
    <w:uiPriority w:val="20"/>
    <w:qFormat/>
    <w:rsid w:val="003E0BC6"/>
    <w:rPr>
      <w:i/>
      <w:iCs/>
      <w:color w:val="000000"/>
    </w:rPr>
  </w:style>
  <w:style w:type="character" w:styleId="Strong">
    <w:name w:val="Strong"/>
    <w:basedOn w:val="DefaultParagraphFont"/>
    <w:uiPriority w:val="22"/>
    <w:qFormat/>
    <w:rsid w:val="003E0BC6"/>
    <w:rPr>
      <w:b/>
      <w:bCs/>
      <w:color w:val="000000"/>
    </w:rPr>
  </w:style>
  <w:style w:type="paragraph" w:styleId="NormalWeb">
    <w:name w:val="Normal (Web)"/>
    <w:basedOn w:val="Normal"/>
    <w:uiPriority w:val="99"/>
    <w:semiHidden/>
    <w:unhideWhenUsed/>
    <w:rsid w:val="003E0BC6"/>
    <w:pPr>
      <w:spacing w:before="100" w:beforeAutospacing="1" w:after="276"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E0B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B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9626071">
      <w:bodyDiv w:val="1"/>
      <w:marLeft w:val="0"/>
      <w:marRight w:val="0"/>
      <w:marTop w:val="0"/>
      <w:marBottom w:val="480"/>
      <w:divBdr>
        <w:top w:val="none" w:sz="0" w:space="0" w:color="auto"/>
        <w:left w:val="none" w:sz="0" w:space="0" w:color="auto"/>
        <w:bottom w:val="none" w:sz="0" w:space="0" w:color="auto"/>
        <w:right w:val="none" w:sz="0" w:space="0" w:color="auto"/>
      </w:divBdr>
      <w:divsChild>
        <w:div w:id="1086653671">
          <w:marLeft w:val="0"/>
          <w:marRight w:val="0"/>
          <w:marTop w:val="0"/>
          <w:marBottom w:val="0"/>
          <w:divBdr>
            <w:top w:val="none" w:sz="0" w:space="0" w:color="auto"/>
            <w:left w:val="none" w:sz="0" w:space="0" w:color="auto"/>
            <w:bottom w:val="none" w:sz="0" w:space="0" w:color="auto"/>
            <w:right w:val="none" w:sz="0" w:space="0" w:color="auto"/>
          </w:divBdr>
          <w:divsChild>
            <w:div w:id="1804081355">
              <w:marLeft w:val="0"/>
              <w:marRight w:val="0"/>
              <w:marTop w:val="0"/>
              <w:marBottom w:val="0"/>
              <w:divBdr>
                <w:top w:val="none" w:sz="0" w:space="0" w:color="auto"/>
                <w:left w:val="none" w:sz="0" w:space="0" w:color="auto"/>
                <w:bottom w:val="none" w:sz="0" w:space="0" w:color="auto"/>
                <w:right w:val="none" w:sz="0" w:space="0" w:color="auto"/>
              </w:divBdr>
              <w:divsChild>
                <w:div w:id="2003661731">
                  <w:marLeft w:val="0"/>
                  <w:marRight w:val="0"/>
                  <w:marTop w:val="0"/>
                  <w:marBottom w:val="0"/>
                  <w:divBdr>
                    <w:top w:val="none" w:sz="0" w:space="0" w:color="auto"/>
                    <w:left w:val="none" w:sz="0" w:space="0" w:color="auto"/>
                    <w:bottom w:val="none" w:sz="0" w:space="0" w:color="auto"/>
                    <w:right w:val="none" w:sz="0" w:space="0" w:color="auto"/>
                  </w:divBdr>
                  <w:divsChild>
                    <w:div w:id="77990485">
                      <w:marLeft w:val="0"/>
                      <w:marRight w:val="0"/>
                      <w:marTop w:val="0"/>
                      <w:marBottom w:val="0"/>
                      <w:divBdr>
                        <w:top w:val="single" w:sz="2" w:space="12" w:color="D5D7D8"/>
                        <w:left w:val="single" w:sz="4" w:space="18" w:color="D5D7D8"/>
                        <w:bottom w:val="single" w:sz="2" w:space="12" w:color="D5D7D8"/>
                        <w:right w:val="single" w:sz="4" w:space="18" w:color="D5D7D8"/>
                      </w:divBdr>
                      <w:divsChild>
                        <w:div w:id="741100182">
                          <w:marLeft w:val="0"/>
                          <w:marRight w:val="0"/>
                          <w:marTop w:val="0"/>
                          <w:marBottom w:val="0"/>
                          <w:divBdr>
                            <w:top w:val="none" w:sz="0" w:space="0" w:color="auto"/>
                            <w:left w:val="none" w:sz="0" w:space="0" w:color="auto"/>
                            <w:bottom w:val="none" w:sz="0" w:space="0" w:color="auto"/>
                            <w:right w:val="none" w:sz="0" w:space="0" w:color="auto"/>
                          </w:divBdr>
                          <w:divsChild>
                            <w:div w:id="1987200216">
                              <w:marLeft w:val="0"/>
                              <w:marRight w:val="0"/>
                              <w:marTop w:val="0"/>
                              <w:marBottom w:val="0"/>
                              <w:divBdr>
                                <w:top w:val="single" w:sz="4" w:space="12" w:color="D5D7D8"/>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troplanning.org/articleDetail.asp?objectID=4814" TargetMode="External"/><Relationship Id="rId13" Type="http://schemas.openxmlformats.org/officeDocument/2006/relationships/hyperlink" Target="http://www.metroplanning.org/uploads/cms/documents/livablecommunitiesact_los.pdf" TargetMode="External"/><Relationship Id="rId18" Type="http://schemas.openxmlformats.org/officeDocument/2006/relationships/hyperlink" Target="http://www.reachillinois.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yosemite.epa.gov/opa/admpress.nsf/0/F500561FBB8D5A08852575D700501350" TargetMode="External"/><Relationship Id="rId12" Type="http://schemas.openxmlformats.org/officeDocument/2006/relationships/hyperlink" Target="http://www.senate.gov/reference/common/faq/How_to_contact_senators.htm" TargetMode="External"/><Relationship Id="rId17" Type="http://schemas.openxmlformats.org/officeDocument/2006/relationships/hyperlink" Target="http://www.metroplanning.org/resource.asp?objectID=2905" TargetMode="External"/><Relationship Id="rId2" Type="http://schemas.openxmlformats.org/officeDocument/2006/relationships/styles" Target="styles.xml"/><Relationship Id="rId16" Type="http://schemas.openxmlformats.org/officeDocument/2006/relationships/hyperlink" Target="http://207.135.186.68:8088/exchweb/bin/redir.asp?URL=http://www.metroplanning.org/articleDetail.asp?objectID=4816" TargetMode="External"/><Relationship Id="rId20" Type="http://schemas.openxmlformats.org/officeDocument/2006/relationships/hyperlink" Target="http://www.mayorscaucus.org/pages/Home/Issues/Housing.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banking.senate.gov/public/index.cfm?FuseAction=Newsroom.PressReleases&amp;ContentRecord_id=F16CC3AE-B607-1D15-6148-A475DEF39E2F" TargetMode="External"/><Relationship Id="rId5" Type="http://schemas.openxmlformats.org/officeDocument/2006/relationships/hyperlink" Target="http://www.metroplanning.org/people/staff-member/?id=6" TargetMode="External"/><Relationship Id="rId15" Type="http://schemas.openxmlformats.org/officeDocument/2006/relationships/hyperlink" Target="http://207.135.186.68:8088/exchweb/bin/redir.asp?URL=http://www.reconnectingneighborhoods.org/resources/pdfs/RN_FinalRecs_121208_small.pdf" TargetMode="External"/><Relationship Id="rId10" Type="http://schemas.openxmlformats.org/officeDocument/2006/relationships/hyperlink" Target="http://www.metroplanning.org/articleDetail.asp?objectID=4057" TargetMode="External"/><Relationship Id="rId19" Type="http://schemas.openxmlformats.org/officeDocument/2006/relationships/hyperlink" Target="http://207.135.186.68:8088/exchweb/bin/redir.asp?URL=http://www.regionalhousinginitiative.org/" TargetMode="External"/><Relationship Id="rId4" Type="http://schemas.openxmlformats.org/officeDocument/2006/relationships/webSettings" Target="webSettings.xml"/><Relationship Id="rId9" Type="http://schemas.openxmlformats.org/officeDocument/2006/relationships/hyperlink" Target="http://www.metroplanning.org/articleDetail.asp?objectID=1210" TargetMode="External"/><Relationship Id="rId14" Type="http://schemas.openxmlformats.org/officeDocument/2006/relationships/hyperlink" Target="http://www.metroplanning.org/articleDetail.asp?objectID=486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821</Words>
  <Characters>4681</Characters>
  <Application>Microsoft Office Word</Application>
  <DocSecurity>0</DocSecurity>
  <Lines>39</Lines>
  <Paragraphs>10</Paragraphs>
  <ScaleCrop>false</ScaleCrop>
  <Company>Microsoft</Company>
  <LinksUpToDate>false</LinksUpToDate>
  <CharactersWithSpaces>5492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P Wathen</dc:creator>
  <cp:lastModifiedBy>Charles P Wathen</cp:lastModifiedBy>
  <cp:revision>1</cp:revision>
  <dcterms:created xsi:type="dcterms:W3CDTF">2010-07-08T06:58:00Z</dcterms:created>
  <dcterms:modified xsi:type="dcterms:W3CDTF">2010-07-08T06:59:00Z</dcterms:modified>
</cp:coreProperties>
</file>